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3EF3D5" w14:textId="22A1369E" w:rsidR="00E03DD4" w:rsidRPr="00E03DD4" w:rsidRDefault="00E03DD4" w:rsidP="00E03DD4">
      <w:pPr>
        <w:pStyle w:val="NormalWeb"/>
        <w:rPr>
          <w:rFonts w:ascii="Arial" w:hAnsi="Arial" w:cs="Arial"/>
          <w:sz w:val="20"/>
          <w:szCs w:val="20"/>
        </w:rPr>
      </w:pPr>
      <w:r w:rsidRPr="00E03DD4">
        <w:rPr>
          <w:rFonts w:ascii="Arial" w:hAnsi="Arial" w:cs="Arial"/>
          <w:sz w:val="20"/>
          <w:szCs w:val="20"/>
        </w:rPr>
        <w:t xml:space="preserve">These college policies need to replace the previous </w:t>
      </w:r>
      <w:r w:rsidR="00852491">
        <w:rPr>
          <w:rFonts w:ascii="Arial" w:hAnsi="Arial" w:cs="Arial"/>
          <w:sz w:val="20"/>
          <w:szCs w:val="20"/>
        </w:rPr>
        <w:t>policies</w:t>
      </w:r>
      <w:r w:rsidRPr="00E03DD4">
        <w:rPr>
          <w:rFonts w:ascii="Arial" w:hAnsi="Arial" w:cs="Arial"/>
          <w:sz w:val="20"/>
          <w:szCs w:val="20"/>
        </w:rPr>
        <w:t xml:space="preserve"> in your syllabi starting with the Spring 2024 semester.</w:t>
      </w:r>
      <w:r w:rsidR="00852491">
        <w:rPr>
          <w:rFonts w:ascii="Arial" w:hAnsi="Arial" w:cs="Arial"/>
          <w:sz w:val="20"/>
          <w:szCs w:val="20"/>
        </w:rPr>
        <w:t xml:space="preserve"> (The Grievance Policy may need to be added if not already in your syllabus.) </w:t>
      </w:r>
    </w:p>
    <w:p w14:paraId="6176468A" w14:textId="7450078F" w:rsidR="00E03DD4" w:rsidRPr="00592C02" w:rsidRDefault="00E03DD4" w:rsidP="00E03DD4">
      <w:pPr>
        <w:pStyle w:val="NormalWeb"/>
        <w:rPr>
          <w:rFonts w:ascii="Arial" w:hAnsi="Arial" w:cs="Arial"/>
          <w:sz w:val="20"/>
          <w:szCs w:val="20"/>
        </w:rPr>
      </w:pPr>
      <w:bookmarkStart w:id="0" w:name="_Hlk166493898"/>
      <w:bookmarkStart w:id="1" w:name="_Hlk166327513"/>
      <w:r w:rsidRPr="00C3797A">
        <w:rPr>
          <w:rFonts w:ascii="Arial" w:hAnsi="Arial" w:cs="Arial"/>
          <w:b/>
          <w:bCs/>
          <w:sz w:val="20"/>
          <w:szCs w:val="20"/>
        </w:rPr>
        <w:t>Accommodation Statement</w:t>
      </w:r>
      <w:r>
        <w:rPr>
          <w:rFonts w:ascii="Arial" w:hAnsi="Arial" w:cs="Arial"/>
          <w:b/>
          <w:bCs/>
          <w:sz w:val="20"/>
          <w:szCs w:val="20"/>
        </w:rPr>
        <w:br/>
      </w:r>
      <w:r>
        <w:rPr>
          <w:rFonts w:ascii="Calibri" w:hAnsi="Calibri" w:cs="Calibri"/>
          <w:color w:val="242424"/>
          <w:sz w:val="22"/>
          <w:szCs w:val="22"/>
        </w:rPr>
        <w:t>REQUIREMENTS OF THE AMERICANS WITH DISABILITIES ACT:</w:t>
      </w:r>
      <w:r>
        <w:rPr>
          <w:rFonts w:ascii="Calibri" w:hAnsi="Calibri" w:cs="Calibri"/>
          <w:color w:val="242424"/>
          <w:sz w:val="22"/>
          <w:szCs w:val="22"/>
        </w:rPr>
        <w:br/>
      </w:r>
      <w:r w:rsidRPr="00592C02">
        <w:rPr>
          <w:rFonts w:ascii="Arial" w:hAnsi="Arial" w:cs="Arial"/>
          <w:sz w:val="20"/>
          <w:szCs w:val="20"/>
        </w:rPr>
        <w:t>In accordance with the Americans with Disabilities Act and Section 504 of the Rehabilitation Act of 1973, any student who feels that he or she may need any special assistance or accommodation because of an impairment or disabling condition should contact the Associate Dean of Enrollment Services at 806-874-4837 / </w:t>
      </w:r>
      <w:hyperlink r:id="rId4" w:history="1">
        <w:r w:rsidRPr="00592C02">
          <w:rPr>
            <w:rFonts w:ascii="Arial" w:hAnsi="Arial" w:cs="Arial"/>
            <w:sz w:val="20"/>
            <w:szCs w:val="20"/>
          </w:rPr>
          <w:t>janean.reish@clarendoncollege.edu</w:t>
        </w:r>
      </w:hyperlink>
      <w:r w:rsidRPr="00592C02">
        <w:rPr>
          <w:rFonts w:ascii="Arial" w:hAnsi="Arial" w:cs="Arial"/>
          <w:sz w:val="20"/>
          <w:szCs w:val="20"/>
        </w:rPr>
        <w:t> or visit the Clarendon campus at Clarendon College.  It is the policy of Clarendon College to provide reasonable accommodation as required to afford equal educational opportunity.  It is the student's responsibility to contact the Associate Dean of Enrollment Services.</w:t>
      </w:r>
    </w:p>
    <w:p w14:paraId="117D0C62" w14:textId="77777777" w:rsidR="00E03DD4" w:rsidRPr="00592C02" w:rsidRDefault="00E03DD4" w:rsidP="00E03DD4">
      <w:pPr>
        <w:rPr>
          <w:rFonts w:ascii="Arial" w:hAnsi="Arial" w:cs="Arial"/>
          <w:sz w:val="20"/>
          <w:szCs w:val="20"/>
        </w:rPr>
      </w:pPr>
      <w:bookmarkStart w:id="2" w:name="_Hlk166493921"/>
      <w:bookmarkEnd w:id="0"/>
      <w:r w:rsidRPr="00C3797A">
        <w:rPr>
          <w:rFonts w:ascii="Arial" w:hAnsi="Arial" w:cs="Arial"/>
          <w:b/>
          <w:bCs/>
          <w:sz w:val="20"/>
          <w:szCs w:val="20"/>
        </w:rPr>
        <w:t>Nondiscrimination Policy</w:t>
      </w:r>
      <w:r>
        <w:rPr>
          <w:rFonts w:ascii="Arial" w:hAnsi="Arial" w:cs="Arial"/>
          <w:b/>
          <w:bCs/>
          <w:sz w:val="20"/>
          <w:szCs w:val="20"/>
        </w:rPr>
        <w:br/>
      </w:r>
      <w:r w:rsidRPr="00592C02">
        <w:rPr>
          <w:rFonts w:ascii="Arial" w:hAnsi="Arial" w:cs="Arial"/>
          <w:sz w:val="20"/>
          <w:szCs w:val="20"/>
        </w:rPr>
        <w:t>Clarendon College, in accordance with applicable federal and state law, prohibits discrimination, including harassment, on the basis of race, color, national or ethnic origin, religion, sex, disability, age, sexual orientation, or veteran status.</w:t>
      </w:r>
    </w:p>
    <w:p w14:paraId="0550B378" w14:textId="77777777" w:rsidR="00E03DD4" w:rsidRPr="00592C02" w:rsidRDefault="00E03DD4" w:rsidP="00E03DD4">
      <w:pPr>
        <w:rPr>
          <w:rFonts w:ascii="Arial" w:hAnsi="Arial" w:cs="Arial"/>
          <w:sz w:val="20"/>
          <w:szCs w:val="20"/>
        </w:rPr>
      </w:pPr>
      <w:r w:rsidRPr="00592C02">
        <w:rPr>
          <w:rFonts w:ascii="Arial" w:hAnsi="Arial" w:cs="Arial"/>
          <w:sz w:val="20"/>
          <w:szCs w:val="20"/>
        </w:rPr>
        <w:t>It is the policy of Clarendon College not to discriminate based on gender, age, disability, race, color, religion, marital status, veteran’s status, national or ethnic origin, or sexual orientation. Harassment of a student in class, i.e., a pattern of behavior directed against a particular student with the intent of humiliating or intimidating that student will not be tolerated. The mere expression of one’s ideas is not harassment and is fully protected by academic freedom, but personal harassment of individual students is not permitted.</w:t>
      </w:r>
    </w:p>
    <w:bookmarkEnd w:id="1"/>
    <w:bookmarkEnd w:id="2"/>
    <w:p w14:paraId="6CBAF96C" w14:textId="77777777" w:rsidR="00397BB4" w:rsidRDefault="00397BB4"/>
    <w:p w14:paraId="15BCBBC2" w14:textId="77777777" w:rsidR="00852491" w:rsidRDefault="00852491" w:rsidP="00852491">
      <w:r w:rsidRPr="0000525D">
        <w:rPr>
          <w:rFonts w:ascii="Arial" w:hAnsi="Arial" w:cs="Arial"/>
          <w:b/>
          <w:sz w:val="20"/>
          <w:szCs w:val="20"/>
        </w:rPr>
        <w:t xml:space="preserve">Grievance Policy </w:t>
      </w:r>
      <w:r w:rsidRPr="0000525D">
        <w:rPr>
          <w:rFonts w:ascii="Arial" w:hAnsi="Arial" w:cs="Arial"/>
          <w:b/>
          <w:sz w:val="20"/>
          <w:szCs w:val="20"/>
        </w:rPr>
        <w:br/>
      </w:r>
      <w:r w:rsidRPr="0000525D">
        <w:rPr>
          <w:rFonts w:ascii="Arial" w:hAnsi="Arial" w:cs="Arial"/>
          <w:sz w:val="20"/>
          <w:szCs w:val="20"/>
        </w:rPr>
        <w:t xml:space="preserve">If you have a dispute concerning your grade or policies in this class, it is your responsibility to FIRST contact the instructor, either by e-mail or in person, to discuss the matter. Should things remain unresolved after this initial contact, please follow the procedures described in the Clarendon College Catalogue. In the vast majority of cases, the matter can be resolved at the instructor/student level, and learning to communicate your concerns in a civilized manner is part of the college experience </w:t>
      </w:r>
    </w:p>
    <w:p w14:paraId="779C624B" w14:textId="77777777" w:rsidR="00397BB4" w:rsidRDefault="00397BB4"/>
    <w:p w14:paraId="06E3D6B3" w14:textId="3FC291C2" w:rsidR="00397BB4" w:rsidRDefault="00397BB4"/>
    <w:sectPr w:rsidR="00397B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DD4"/>
    <w:rsid w:val="000533E8"/>
    <w:rsid w:val="000E2D07"/>
    <w:rsid w:val="001A6DC6"/>
    <w:rsid w:val="00397BB4"/>
    <w:rsid w:val="00852491"/>
    <w:rsid w:val="00D60632"/>
    <w:rsid w:val="00E03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599E8"/>
  <w15:chartTrackingRefBased/>
  <w15:docId w15:val="{C07FC9B4-D458-47FE-BAEE-46F554E32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DD4"/>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03DD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anean.reish@clarendon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1841</TotalTime>
  <Pages>1</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Pam.Denney</dc:creator>
  <cp:keywords/>
  <dc:description/>
  <cp:lastModifiedBy>Pam.Denney</cp:lastModifiedBy>
  <cp:revision>3</cp:revision>
  <dcterms:created xsi:type="dcterms:W3CDTF">2024-01-10T15:38:00Z</dcterms:created>
  <dcterms:modified xsi:type="dcterms:W3CDTF">2024-08-29T15:55:00Z</dcterms:modified>
</cp:coreProperties>
</file>